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黑体"/>
          <w:b/>
          <w:bCs/>
          <w:sz w:val="30"/>
          <w:szCs w:val="30"/>
        </w:rPr>
      </w:pPr>
      <w:r>
        <w:rPr>
          <w:rFonts w:hint="eastAsia" w:ascii="仿宋" w:hAnsi="仿宋" w:eastAsia="仿宋" w:cs="黑体"/>
          <w:b/>
          <w:bCs/>
          <w:sz w:val="30"/>
          <w:szCs w:val="30"/>
        </w:rPr>
        <w:t>上海海事大学港湾校区“不忘初心 牢记使命”主题教育</w:t>
      </w:r>
    </w:p>
    <w:p>
      <w:pPr>
        <w:jc w:val="center"/>
        <w:rPr>
          <w:rFonts w:ascii="仿宋" w:hAnsi="仿宋" w:eastAsia="仿宋" w:cs="黑体"/>
          <w:b/>
          <w:bCs/>
          <w:sz w:val="30"/>
          <w:szCs w:val="30"/>
        </w:rPr>
      </w:pPr>
      <w:r>
        <w:rPr>
          <w:rFonts w:hint="eastAsia" w:ascii="仿宋" w:hAnsi="仿宋" w:eastAsia="仿宋" w:cs="黑体"/>
          <w:b/>
          <w:bCs/>
          <w:sz w:val="30"/>
          <w:szCs w:val="30"/>
        </w:rPr>
        <w:t>学习计划</w:t>
      </w:r>
    </w:p>
    <w:p>
      <w:pPr>
        <w:spacing w:line="600" w:lineRule="exact"/>
        <w:ind w:firstLine="560" w:firstLineChars="200"/>
        <w:jc w:val="center"/>
        <w:rPr>
          <w:rFonts w:ascii="仿宋" w:hAnsi="仿宋" w:eastAsia="仿宋" w:cs="仿宋"/>
          <w:sz w:val="28"/>
          <w:szCs w:val="28"/>
        </w:rPr>
      </w:pP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按照中央和市委关于“不忘初心 牢记使命”主题教育总体部署和上海海事大学党委 “不忘初心、牢记使命”主题教育的学习计划，结合上海海事大学高等技术学院、继续教育学院、上海港湾学校（以下简称“港湾校区”）实际，制定如下主题教育学习计划：</w:t>
      </w:r>
    </w:p>
    <w:p>
      <w:pPr>
        <w:spacing w:line="6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一、学习目标</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港湾校区党员领导干部要树牢“四个意识”，坚定“四个自信”，坚决做到“两个维护”，全面把握“守初心、担使命，找差距、抓落实</w:t>
      </w:r>
      <w:r>
        <w:rPr>
          <w:rFonts w:ascii="仿宋" w:hAnsi="仿宋" w:eastAsia="仿宋" w:cs="仿宋"/>
          <w:sz w:val="28"/>
          <w:szCs w:val="28"/>
        </w:rPr>
        <w:t>”</w:t>
      </w:r>
      <w:r>
        <w:rPr>
          <w:rFonts w:hint="eastAsia" w:ascii="仿宋" w:hAnsi="仿宋" w:eastAsia="仿宋" w:cs="仿宋"/>
          <w:sz w:val="28"/>
          <w:szCs w:val="28"/>
        </w:rPr>
        <w:t>的总要求，不断深化对习近平新时代中国特色社会主义思想，特别是习近平总书记对设立临港新片区、新时代教育和海洋强国、海运强国等工作重要论述的学习，做到学深悟透、融会贯通、真信笃行，增强贯彻落实的自觉性和坚定性，激发担当实名的责任感和紧迫感，不断提高运用新的创新理论指导实践，切实把学习教育的成效转化为加快推进港湾校区内涵建设的动力和能量。</w:t>
      </w:r>
    </w:p>
    <w:p>
      <w:pPr>
        <w:spacing w:line="6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二、学习形式</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（一）原原本本学</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学习时间：2019年9月至11月，贯穿主题教育全过程</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学习要求：党员领导干部要以自学为主，原原本本学原著，做到学有所获、学有所悟。用好“学习强国”学习平台，将其作为学习习近平新时代中国特色社会主义思想的主要学习载体和信息来源，养成每天登陆学习、时时进行学习的习惯。</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学习内容：学习习近平总书记在“不忘初心、牢记使命”主题教育工作会议上的重要讲话、习近平总书记在内蒙古、甘肃考察时重要批示精神；《习近平关于“不忘初心、牢记使命”重要论述选编》《习近平新时代中国特色社会主义思想学习纲要》《中国共产党党章》《中国共产党党内重要法规汇编》《贯彻落实习近平新时代中国特色社会主义思想 在改革发展稳定中攻坚克难案例提要》《做到“两个维护”》《见证初心和使命的“十一书”》。</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（二）集中学习研讨</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学习时间：2019年9月12日至10月18日，集中安排11个半天时间。</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学习要求：丰富形式，注重内容，强调交流。采取参加海事大学党委中心组理论学习、校区党委二级中心组理论学习、专题辅导、文化体验等形式，进行专题学习和交流研讨。用好交流研讨形式，校区处级领导要通过读原著，结合工作实际，谈心得体会，交流心得体会。用好中共一大、二大会址和四大纪念馆、张闻天故居等丰富的红色资源，现场参观学习。切实把学习研讨贯穿主题教育的全过程，根据主题教育要求，对每次专题进行深入研讨，交流学习心得体会，并形成研讨成果。</w:t>
      </w:r>
    </w:p>
    <w:p>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学习内容：</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1、党性修养</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（1）9月27日（周五）下午，张闻天故居参观学习，学习形式：现场学习（中心组学习），参加人员：校区处级领导，地点：祝桥镇闻居路50号。</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2.宗旨性质 </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（2）9月12日（周四）上午，习近平总书记在“不忘初心、牢记使命”主题教育工作会议上的讲话，学习形式：集中学习，参加人员：校区处级领导和党支部书记，地点：行政楼413。</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3）9月26日（周四）上午，习近平总书记指导内蒙古、甘肃“不忘初心、牢记使命”主题教育指示精神、在中央党校中青年干部培训班上的讲话，学习形式：学习研讨，参加人员：校区处级领导，地点：行政楼413。</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（4）10月15日（周二）上午，《习近平关于“不忘初心、牢记使命”论述摘编》，学习形式：学习研讨，参加人员：校区处级领导，地点：行政楼413。</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3.廉洁自律</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（5）9月18日（周三）下午，建国70年来的反腐败工作，学习形式：讲解与观看警示教育片，参加人员：校区处级领导和所有党员，地点：行政楼101。</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 理念信念</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（6）9月20日（周五）下午，收听收看《种子方舟》钟扬事迹和精神，学习形式：视听学习（中心组学习），参加人员：校区处级领导，地点：新校行政楼128。</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5. 担当作为</w:t>
      </w:r>
    </w:p>
    <w:p>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（7）9月27日（周五）上午，上海自贸区临港新片区的战略意义，学习形式：联组学习（中心组学习），主讲人：周汉民，参加人员：校区处级领导，地点：新校中远报告厅。</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（8）10月9日（周三）上午，上海邮轮产业发展和邮轮教育培训市场，学习形式：专家讲座，参加人员：校区处级领导和中层干部，地点：行政楼413。</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6.党的政治建设</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（9）10月8日（周二）上午，传达学习习近平总书记在庆祝新中国成立70周年大会上重要讲话精神，学习形式：专题交流，参加人员：校区处级领导和党支部书记，地点：行政楼413。</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7. 政治纪律和政治规矩</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(10)10月 9日（周三）下午，《中国共产党重大事项请示报告条例》《中国共产党宣传工作条例》《中国共产党党组工作条例》《中国共产党党员教育管理工作条例》学习形式：学习研讨（中心组学习），参加人员：校区处级领导，地点：新校行政楼128。</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8.全面从严治党</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（11）10月18日（周五）上午，《中国共产党纪律处分条例》，学习形式：学习研讨（中心组学习），参加人员：校区处级领导，地点：新校行政楼128。</w:t>
      </w:r>
    </w:p>
    <w:p>
      <w:pPr>
        <w:spacing w:line="6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三、学习要求</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（一）高度重视，认真组织。校区党委要旗帜鲜明讲政治，把“不忘初心 牢记使命”主题教育作为当前首要的政治任务。要认真落实主体责任，贯彻落实“把学习教育贯穿始终”的要求，既要教育引导党员领导干部平时自学，又要认真组织集体学习，切实实现自我净化、自我完善、自我革新，同时全面加以自我提升，不断把“不忘初心 牢记使命”主题教育推向前进。</w:t>
      </w:r>
    </w:p>
    <w:p>
      <w:pPr>
        <w:numPr>
          <w:ilvl w:val="0"/>
          <w:numId w:val="1"/>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精心组织，扎实推进。校区党员领导干部要以学为基础，牢牢把握主题教育的主体内容，注重学习教育的针对性，和上级学习要求同频共振，紧扣重点学习内容；学以致用，增强实效，有效指导本职工作的改进，确保学习教育不虚不偏不走过场。</w:t>
      </w:r>
    </w:p>
    <w:p>
      <w:pPr>
        <w:numPr>
          <w:ilvl w:val="0"/>
          <w:numId w:val="1"/>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加强领导，务求实效。“不忘初心 牢记使命”主题教育各种形式的学习、实践和研讨，党委要明确责任，统筹兼顾，以更加自觉的政治觉悟，更加良好的精神状态，更加务实的改造作风，全面推进校区各项事业的发展。</w:t>
      </w:r>
    </w:p>
    <w:p>
      <w:pPr>
        <w:spacing w:line="600" w:lineRule="exact"/>
        <w:ind w:firstLine="560" w:firstLineChars="200"/>
        <w:rPr>
          <w:rFonts w:ascii="仿宋" w:hAnsi="仿宋" w:eastAsia="仿宋" w:cs="仿宋"/>
          <w:sz w:val="28"/>
          <w:szCs w:val="28"/>
        </w:rPr>
      </w:pPr>
    </w:p>
    <w:p>
      <w:pPr>
        <w:spacing w:line="600" w:lineRule="exact"/>
        <w:ind w:firstLine="280" w:firstLineChars="100"/>
        <w:rPr>
          <w:rFonts w:ascii="仿宋" w:hAnsi="仿宋" w:eastAsia="仿宋" w:cs="仿宋"/>
          <w:sz w:val="28"/>
          <w:szCs w:val="28"/>
        </w:rPr>
      </w:pPr>
      <w:r>
        <w:rPr>
          <w:rFonts w:hint="eastAsia" w:ascii="仿宋" w:hAnsi="仿宋" w:eastAsia="仿宋" w:cs="仿宋"/>
          <w:sz w:val="28"/>
          <w:szCs w:val="28"/>
        </w:rPr>
        <w:t>中共上海海事大学高等技术学院、继续教育学院、港湾学校委员会</w:t>
      </w:r>
    </w:p>
    <w:p>
      <w:pPr>
        <w:spacing w:line="600" w:lineRule="exact"/>
        <w:ind w:firstLine="3920" w:firstLineChars="1400"/>
        <w:rPr>
          <w:rFonts w:hint="eastAsia" w:ascii="仿宋" w:hAnsi="仿宋" w:eastAsia="仿宋" w:cs="仿宋"/>
          <w:sz w:val="28"/>
          <w:szCs w:val="28"/>
          <w:lang w:eastAsia="zh-CN"/>
        </w:rPr>
        <w:sectPr>
          <w:footerReference r:id="rId3" w:type="default"/>
          <w:pgSz w:w="11906" w:h="16838"/>
          <w:pgMar w:top="1440" w:right="1800" w:bottom="1440" w:left="1800" w:header="851" w:footer="992" w:gutter="0"/>
          <w:cols w:space="720" w:num="1"/>
          <w:docGrid w:type="lines" w:linePitch="312" w:charSpace="0"/>
        </w:sectPr>
      </w:pPr>
      <w:bookmarkStart w:id="0" w:name="_GoBack"/>
      <w:r>
        <w:rPr>
          <w:rFonts w:hint="eastAsia" w:ascii="仿宋" w:hAnsi="仿宋" w:eastAsia="仿宋" w:cs="仿宋"/>
          <w:sz w:val="28"/>
          <w:szCs w:val="28"/>
        </w:rPr>
        <w:t>2</w:t>
      </w:r>
      <w:bookmarkEnd w:id="0"/>
      <w:r>
        <w:rPr>
          <w:rFonts w:hint="eastAsia" w:ascii="仿宋" w:hAnsi="仿宋" w:eastAsia="仿宋" w:cs="仿宋"/>
          <w:sz w:val="28"/>
          <w:szCs w:val="28"/>
        </w:rPr>
        <w:t>019年9月23</w:t>
      </w:r>
      <w:r>
        <w:rPr>
          <w:rFonts w:hint="eastAsia" w:ascii="仿宋" w:hAnsi="仿宋" w:eastAsia="仿宋" w:cs="仿宋"/>
          <w:sz w:val="28"/>
          <w:szCs w:val="28"/>
          <w:lang w:eastAsia="zh-CN"/>
        </w:rPr>
        <w:t>日</w:t>
      </w:r>
    </w:p>
    <w:p>
      <w:pPr>
        <w:rPr>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5</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42F76"/>
    <w:multiLevelType w:val="singleLevel"/>
    <w:tmpl w:val="0C642F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E7"/>
    <w:rsid w:val="00105969"/>
    <w:rsid w:val="003766B0"/>
    <w:rsid w:val="004D6D6A"/>
    <w:rsid w:val="005A548E"/>
    <w:rsid w:val="0064759A"/>
    <w:rsid w:val="006E4170"/>
    <w:rsid w:val="00716393"/>
    <w:rsid w:val="00836BE7"/>
    <w:rsid w:val="009E0E77"/>
    <w:rsid w:val="00B26BE3"/>
    <w:rsid w:val="00C4743A"/>
    <w:rsid w:val="00CC4EF1"/>
    <w:rsid w:val="00ED7E07"/>
    <w:rsid w:val="019B054D"/>
    <w:rsid w:val="05E402F0"/>
    <w:rsid w:val="06B03365"/>
    <w:rsid w:val="0952622E"/>
    <w:rsid w:val="09755277"/>
    <w:rsid w:val="0E444142"/>
    <w:rsid w:val="0F13574F"/>
    <w:rsid w:val="10B254A0"/>
    <w:rsid w:val="10B853AD"/>
    <w:rsid w:val="14CE1103"/>
    <w:rsid w:val="15701E00"/>
    <w:rsid w:val="15AD3A3F"/>
    <w:rsid w:val="181A0968"/>
    <w:rsid w:val="1A323933"/>
    <w:rsid w:val="1E975A3F"/>
    <w:rsid w:val="250C1ABC"/>
    <w:rsid w:val="25BD418E"/>
    <w:rsid w:val="26123282"/>
    <w:rsid w:val="26D30572"/>
    <w:rsid w:val="287E5D90"/>
    <w:rsid w:val="2C2E6CB5"/>
    <w:rsid w:val="2DC83163"/>
    <w:rsid w:val="2E8134A9"/>
    <w:rsid w:val="36B0764E"/>
    <w:rsid w:val="39E461C9"/>
    <w:rsid w:val="3B90794C"/>
    <w:rsid w:val="3D597F9C"/>
    <w:rsid w:val="3E052179"/>
    <w:rsid w:val="412C4726"/>
    <w:rsid w:val="41E013D6"/>
    <w:rsid w:val="4B073E16"/>
    <w:rsid w:val="4FF95E94"/>
    <w:rsid w:val="500647CC"/>
    <w:rsid w:val="52415AE3"/>
    <w:rsid w:val="55717556"/>
    <w:rsid w:val="5698739C"/>
    <w:rsid w:val="5C8A7DED"/>
    <w:rsid w:val="5D1A1D2D"/>
    <w:rsid w:val="5F9B46AE"/>
    <w:rsid w:val="64157060"/>
    <w:rsid w:val="646A1377"/>
    <w:rsid w:val="67D728C4"/>
    <w:rsid w:val="6AE13EBE"/>
    <w:rsid w:val="6C595EC7"/>
    <w:rsid w:val="6EDB183D"/>
    <w:rsid w:val="70C87A67"/>
    <w:rsid w:val="72187A9F"/>
    <w:rsid w:val="75CF76BD"/>
    <w:rsid w:val="7674272D"/>
    <w:rsid w:val="788D6B90"/>
    <w:rsid w:val="7E9F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551</Words>
  <Characters>3146</Characters>
  <Lines>26</Lines>
  <Paragraphs>7</Paragraphs>
  <TotalTime>18</TotalTime>
  <ScaleCrop>false</ScaleCrop>
  <LinksUpToDate>false</LinksUpToDate>
  <CharactersWithSpaces>3690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2019-09-23T05:10:00Z</dcterms:created>
  <dc:creator>HP</dc:creator>
  <cp:lastModifiedBy>蔚蓝天空</cp:lastModifiedBy>
  <dcterms:modified xsi:type="dcterms:W3CDTF">2019-11-15T02:44:44Z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